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F42D7" w14:textId="77777777" w:rsidR="00315BC6" w:rsidRDefault="00AD7FC1">
      <w:pPr>
        <w:rPr>
          <w:b/>
          <w:bCs/>
        </w:rPr>
      </w:pPr>
      <w:r>
        <w:rPr>
          <w:b/>
          <w:bCs/>
          <w:noProof/>
        </w:rPr>
        <w:drawing>
          <wp:inline distT="0" distB="0" distL="19050" distR="9525" wp14:anchorId="06AD5376" wp14:editId="42679794">
            <wp:extent cx="5762625" cy="876300"/>
            <wp:effectExtent l="0" t="0" r="0" b="0"/>
            <wp:docPr id="1" name="Obrázek 0" descr="SAK_PODPIS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0" descr="SAK_PODPIS1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40234" w14:textId="77777777" w:rsidR="00315BC6" w:rsidRDefault="00AD7FC1">
      <w:pPr>
        <w:rPr>
          <w:b/>
          <w:bCs/>
        </w:rPr>
      </w:pPr>
      <w:r>
        <w:rPr>
          <w:b/>
          <w:bCs/>
          <w:noProof/>
        </w:rPr>
        <w:drawing>
          <wp:inline distT="0" distB="0" distL="19050" distR="9525" wp14:anchorId="1B2EEE12" wp14:editId="726FF231">
            <wp:extent cx="5762625" cy="152400"/>
            <wp:effectExtent l="0" t="0" r="0" b="0"/>
            <wp:docPr id="2" name="Obrázek 1" descr="SAK_PODPIS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SAK_PODPIS2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56565" w14:textId="77777777" w:rsidR="00315BC6" w:rsidRDefault="00315BC6">
      <w:pPr>
        <w:pStyle w:val="Odstavecseseznamem"/>
        <w:rPr>
          <w:b/>
          <w:bCs/>
        </w:rPr>
      </w:pPr>
    </w:p>
    <w:p w14:paraId="1A4FD219" w14:textId="77777777" w:rsidR="00315BC6" w:rsidRDefault="00AD7FC1">
      <w:pPr>
        <w:pStyle w:val="Celn12"/>
        <w:rPr>
          <w:b/>
          <w:bCs/>
        </w:rPr>
      </w:pPr>
      <w:r>
        <w:rPr>
          <w:b/>
          <w:bCs/>
          <w:sz w:val="32"/>
          <w:szCs w:val="32"/>
        </w:rPr>
        <w:t>REGULAMIN ZAKWATEROWANIA AUTOKEMPINGU JEZERO</w:t>
      </w:r>
    </w:p>
    <w:p w14:paraId="033BCD0C" w14:textId="77777777" w:rsidR="00315BC6" w:rsidRDefault="00315BC6">
      <w:pPr>
        <w:pStyle w:val="Celn12"/>
        <w:jc w:val="left"/>
        <w:rPr>
          <w:b/>
          <w:bCs/>
          <w:sz w:val="28"/>
          <w:szCs w:val="28"/>
        </w:rPr>
      </w:pPr>
    </w:p>
    <w:p w14:paraId="2835EF2C" w14:textId="77777777" w:rsidR="00315BC6" w:rsidRDefault="00315BC6">
      <w:pPr>
        <w:pStyle w:val="Celn12"/>
        <w:jc w:val="left"/>
        <w:rPr>
          <w:rStyle w:val="Siln"/>
        </w:rPr>
      </w:pPr>
    </w:p>
    <w:p w14:paraId="38252C1A" w14:textId="77777777" w:rsidR="00315BC6" w:rsidRDefault="00AD7FC1">
      <w:pPr>
        <w:pStyle w:val="Pedformtovantext"/>
        <w:numPr>
          <w:ilvl w:val="0"/>
          <w:numId w:val="1"/>
        </w:numPr>
      </w:pPr>
      <w:r>
        <w:rPr>
          <w:rStyle w:val="Siln"/>
          <w:rFonts w:ascii="Times New Roman" w:hAnsi="Times New Roman"/>
          <w:color w:val="202124"/>
          <w:sz w:val="22"/>
          <w:szCs w:val="22"/>
          <w:lang w:val="pl-PL"/>
        </w:rPr>
        <w:t>W autokempingu może przebywać tylko osoba, która jest prawidłowo zameldowana po okazaniu dowodu osobistego, ważnego paszportu lub innego ważnego dokumentu tożsamości. Gość zobowiązany jest zawsze zgłosić w recepcji początek i koniec pobytu w autokempingu.</w:t>
      </w:r>
    </w:p>
    <w:p w14:paraId="0519A602" w14:textId="77777777" w:rsidR="00315BC6" w:rsidRDefault="00315BC6">
      <w:pPr>
        <w:pStyle w:val="Celn12"/>
        <w:ind w:left="360"/>
        <w:jc w:val="left"/>
        <w:rPr>
          <w:rStyle w:val="Siln"/>
        </w:rPr>
      </w:pPr>
    </w:p>
    <w:p w14:paraId="440255EC" w14:textId="77777777" w:rsidR="00315BC6" w:rsidRDefault="00AD7FC1">
      <w:pPr>
        <w:pStyle w:val="Celn12"/>
        <w:numPr>
          <w:ilvl w:val="0"/>
          <w:numId w:val="1"/>
        </w:numPr>
        <w:jc w:val="left"/>
      </w:pPr>
      <w:r>
        <w:rPr>
          <w:rStyle w:val="Siln"/>
        </w:rPr>
        <w:t>Autokemping Jezero oferuje noclegi w domkach i namiotach. Z bazy noclegowej mogą korzystać wyłącznie osoby, które nie są dotknięte chorobami zakaźnymi.</w:t>
      </w:r>
    </w:p>
    <w:p w14:paraId="28A7053E" w14:textId="77777777" w:rsidR="00315BC6" w:rsidRDefault="00315BC6">
      <w:pPr>
        <w:pStyle w:val="Celn12"/>
        <w:jc w:val="left"/>
        <w:rPr>
          <w:rStyle w:val="Siln"/>
        </w:rPr>
      </w:pPr>
    </w:p>
    <w:p w14:paraId="2A80F271" w14:textId="77777777" w:rsidR="00315BC6" w:rsidRDefault="00AD7FC1">
      <w:pPr>
        <w:pStyle w:val="Celn12"/>
        <w:numPr>
          <w:ilvl w:val="0"/>
          <w:numId w:val="1"/>
        </w:numPr>
        <w:jc w:val="left"/>
      </w:pPr>
      <w:r>
        <w:rPr>
          <w:rStyle w:val="Siln"/>
        </w:rPr>
        <w:t>Centrum zakwaterowania ma obowiązek ulokować gościa w godzinach od 17:00 do 22:00.</w:t>
      </w:r>
    </w:p>
    <w:p w14:paraId="2FE1A781" w14:textId="77777777" w:rsidR="00315BC6" w:rsidRDefault="00AD7FC1">
      <w:pPr>
        <w:pStyle w:val="Celn12"/>
        <w:ind w:left="720"/>
        <w:jc w:val="left"/>
        <w:rPr>
          <w:b/>
          <w:bCs/>
        </w:rPr>
      </w:pPr>
      <w:r>
        <w:rPr>
          <w:b/>
          <w:bCs/>
        </w:rPr>
        <w:t>Godziny otwarcia autokempingu są w okresie od 1 lipca do 31 sierpnia, 24 godziny na dobę. W czerwcu, po wcześniejszym uzgodnieniu z zarządzaniem autokempingu.</w:t>
      </w:r>
    </w:p>
    <w:p w14:paraId="7EE3BA27" w14:textId="77777777" w:rsidR="00315BC6" w:rsidRDefault="00AD7FC1">
      <w:pPr>
        <w:pStyle w:val="Celn12"/>
        <w:jc w:val="left"/>
      </w:pPr>
      <w:r>
        <w:rPr>
          <w:rStyle w:val="Siln"/>
        </w:rPr>
        <w:t xml:space="preserve">     </w:t>
      </w:r>
    </w:p>
    <w:p w14:paraId="01697683" w14:textId="77777777" w:rsidR="00315BC6" w:rsidRDefault="00AD7FC1">
      <w:pPr>
        <w:pStyle w:val="Celn12"/>
        <w:numPr>
          <w:ilvl w:val="0"/>
          <w:numId w:val="1"/>
        </w:numPr>
        <w:jc w:val="left"/>
      </w:pPr>
      <w:r>
        <w:rPr>
          <w:rStyle w:val="Siln"/>
        </w:rPr>
        <w:t>Osoba zakwaterowana korzysta z domku przez okres uzgodniony z administracją autokempingu. O ile nie uzgodniono inaczej, gość wymelduje się nie później niż do godziny 14:00 ostatniego dnia pobytu. W tym samym czasie opuści również domek.</w:t>
      </w:r>
    </w:p>
    <w:p w14:paraId="45F43B4F" w14:textId="77777777" w:rsidR="00315BC6" w:rsidRDefault="00AD7FC1">
      <w:pPr>
        <w:pStyle w:val="Celn12"/>
        <w:ind w:left="720"/>
        <w:jc w:val="left"/>
        <w:rPr>
          <w:b/>
          <w:bCs/>
        </w:rPr>
      </w:pPr>
      <w:r>
        <w:rPr>
          <w:b/>
          <w:bCs/>
        </w:rPr>
        <w:t>Zakwaterowanie w namiotach i przyczepach kempingowych kończy się nie później niż o godzinie 16:00. Po tej godzinie zobowiązani są goście do uiszczenia opłaty za następny dzień.</w:t>
      </w:r>
    </w:p>
    <w:p w14:paraId="4594169F" w14:textId="77777777" w:rsidR="00315BC6" w:rsidRDefault="00315BC6">
      <w:pPr>
        <w:pStyle w:val="Celn12"/>
        <w:jc w:val="left"/>
        <w:rPr>
          <w:rStyle w:val="Siln"/>
        </w:rPr>
      </w:pPr>
    </w:p>
    <w:p w14:paraId="5D34BDA8" w14:textId="77777777" w:rsidR="00315BC6" w:rsidRDefault="00AD7FC1">
      <w:pPr>
        <w:pStyle w:val="Celn12"/>
        <w:numPr>
          <w:ilvl w:val="0"/>
          <w:numId w:val="1"/>
        </w:numPr>
        <w:jc w:val="left"/>
      </w:pPr>
      <w:r>
        <w:rPr>
          <w:rStyle w:val="Siln"/>
        </w:rPr>
        <w:t>Przedłużenie pobytu możliwe jest wyłącznie po uzgodnieniu z administracją autokempingu.</w:t>
      </w:r>
    </w:p>
    <w:p w14:paraId="4B5CC573" w14:textId="77777777" w:rsidR="00315BC6" w:rsidRDefault="00315BC6">
      <w:pPr>
        <w:pStyle w:val="Celn12"/>
        <w:jc w:val="left"/>
        <w:rPr>
          <w:rStyle w:val="Siln"/>
        </w:rPr>
      </w:pPr>
    </w:p>
    <w:p w14:paraId="410FAA70" w14:textId="77777777" w:rsidR="00315BC6" w:rsidRDefault="00AD7FC1">
      <w:pPr>
        <w:pStyle w:val="Celn12"/>
        <w:numPr>
          <w:ilvl w:val="0"/>
          <w:numId w:val="1"/>
        </w:numPr>
        <w:jc w:val="left"/>
      </w:pPr>
      <w:r>
        <w:rPr>
          <w:rStyle w:val="Siln"/>
        </w:rPr>
        <w:t>Za noclegi i świadczone usługi osoba zakwaterowana zobowiązana jest zapłacić ceny ustalone przez administrację autokempingu. Rachunek płatny jest niezwłocznie po jego wystawieniu i przedstawieniu zakwaterowanemu. W przypadku zakwaterowanych z voucherami, opłaconymi za pobyt z góry, po przyjeździe  należy się okazać dowodem wpłaty za zakwaterowanie. W przypadku imprez grupowych zamówionych pisemnie istnieje możliwość zażądania przez administrację kempingu wpłaty zadatku za pobyt.</w:t>
      </w:r>
    </w:p>
    <w:p w14:paraId="110A667A" w14:textId="77777777" w:rsidR="00315BC6" w:rsidRDefault="00315BC6">
      <w:pPr>
        <w:pStyle w:val="Celn12"/>
        <w:jc w:val="left"/>
        <w:rPr>
          <w:rStyle w:val="Siln"/>
        </w:rPr>
      </w:pPr>
    </w:p>
    <w:p w14:paraId="570A1D5A" w14:textId="77777777" w:rsidR="00315BC6" w:rsidRDefault="00AD7FC1">
      <w:pPr>
        <w:pStyle w:val="Celn12"/>
        <w:numPr>
          <w:ilvl w:val="0"/>
          <w:numId w:val="1"/>
        </w:numPr>
        <w:jc w:val="left"/>
      </w:pPr>
      <w:r>
        <w:rPr>
          <w:rStyle w:val="Siln"/>
        </w:rPr>
        <w:t>Psy i inne zwierzęta nie mają wstępu do autokempingu Jezero.</w:t>
      </w:r>
    </w:p>
    <w:p w14:paraId="3A14E707" w14:textId="77777777" w:rsidR="00315BC6" w:rsidRDefault="00315BC6">
      <w:pPr>
        <w:pStyle w:val="Celn12"/>
        <w:ind w:left="720"/>
        <w:jc w:val="left"/>
        <w:rPr>
          <w:rStyle w:val="Siln"/>
        </w:rPr>
      </w:pPr>
    </w:p>
    <w:p w14:paraId="4EEFCF82" w14:textId="77777777" w:rsidR="00315BC6" w:rsidRDefault="00AD7FC1">
      <w:pPr>
        <w:pStyle w:val="Celn12"/>
        <w:numPr>
          <w:ilvl w:val="0"/>
          <w:numId w:val="1"/>
        </w:numPr>
        <w:jc w:val="left"/>
      </w:pPr>
      <w:r>
        <w:rPr>
          <w:rStyle w:val="Siln"/>
        </w:rPr>
        <w:t>Na całym terenie obowiązuje zakaz sprzedaży i spożywania alkoholi wysokoprocentowych.</w:t>
      </w:r>
    </w:p>
    <w:p w14:paraId="60F89181" w14:textId="77777777" w:rsidR="00315BC6" w:rsidRDefault="00315BC6">
      <w:pPr>
        <w:pStyle w:val="Celn12"/>
        <w:jc w:val="left"/>
        <w:rPr>
          <w:b/>
          <w:bCs/>
        </w:rPr>
      </w:pPr>
    </w:p>
    <w:p w14:paraId="3AF2F58E" w14:textId="77777777" w:rsidR="00315BC6" w:rsidRDefault="00AD7FC1">
      <w:pPr>
        <w:pStyle w:val="Celn12"/>
        <w:numPr>
          <w:ilvl w:val="0"/>
          <w:numId w:val="1"/>
        </w:numPr>
        <w:jc w:val="left"/>
      </w:pPr>
      <w:r>
        <w:rPr>
          <w:rStyle w:val="Siln"/>
        </w:rPr>
        <w:t>Na całym terenie obowiązuje zakaz pływania i poruszania się poza obszarem ograniczonym bojami.</w:t>
      </w:r>
    </w:p>
    <w:p w14:paraId="15C30D73" w14:textId="77777777" w:rsidR="00315BC6" w:rsidRDefault="00315BC6">
      <w:pPr>
        <w:pStyle w:val="Celn12"/>
        <w:jc w:val="left"/>
        <w:rPr>
          <w:rStyle w:val="Siln"/>
        </w:rPr>
      </w:pPr>
    </w:p>
    <w:p w14:paraId="76E7A57A" w14:textId="77777777" w:rsidR="00315BC6" w:rsidRDefault="00AD7FC1">
      <w:pPr>
        <w:pStyle w:val="Celn12"/>
        <w:numPr>
          <w:ilvl w:val="0"/>
          <w:numId w:val="1"/>
        </w:numPr>
        <w:jc w:val="left"/>
      </w:pPr>
      <w:r>
        <w:rPr>
          <w:rStyle w:val="Siln"/>
        </w:rPr>
        <w:lastRenderedPageBreak/>
        <w:t>Ruch na drodze - ulica Jahodová, która służy jako droga dojazdowa do autokempingu, będzie ograniczona dla zakwaterowanych gości  w godzinach od 7:00 do 17:00 od poniedziałku do piątku z powodu ruchu pojazdów budowlanych.</w:t>
      </w:r>
    </w:p>
    <w:p w14:paraId="16415708" w14:textId="77777777" w:rsidR="00315BC6" w:rsidRDefault="00315BC6">
      <w:pPr>
        <w:pStyle w:val="Celn12"/>
        <w:jc w:val="left"/>
        <w:rPr>
          <w:rStyle w:val="Siln"/>
        </w:rPr>
      </w:pPr>
    </w:p>
    <w:p w14:paraId="63B4953C" w14:textId="77777777" w:rsidR="00315BC6" w:rsidRDefault="00AD7FC1">
      <w:pPr>
        <w:pStyle w:val="Celn12"/>
        <w:numPr>
          <w:ilvl w:val="0"/>
          <w:numId w:val="1"/>
        </w:numPr>
        <w:jc w:val="left"/>
      </w:pPr>
      <w:r>
        <w:rPr>
          <w:rStyle w:val="Siln"/>
        </w:rPr>
        <w:t>Osoba zakwaterowana nie może przenosić mebli i innych sprzętów w domkach bez zgody kierownictwa autokempingu. Gość zobowiązany jest do niezwłocznego zgłoszenia szkody do administracji autokempingu.</w:t>
      </w:r>
    </w:p>
    <w:p w14:paraId="21CE1C01" w14:textId="77777777" w:rsidR="00315BC6" w:rsidRDefault="00AD7FC1">
      <w:pPr>
        <w:pStyle w:val="Celn12"/>
        <w:ind w:left="720"/>
        <w:jc w:val="left"/>
        <w:rPr>
          <w:b/>
          <w:bCs/>
        </w:rPr>
      </w:pPr>
      <w:r>
        <w:rPr>
          <w:b/>
          <w:bCs/>
        </w:rPr>
        <w:t>Zabrania się wszelkich ingerencji w sieci elektroenergetyczne. Wszelkie usterki tych urządzeń mają być niezwłocznie zgłaszane administracji przez zakwaterowanego.</w:t>
      </w:r>
    </w:p>
    <w:p w14:paraId="7B1519D7" w14:textId="77777777" w:rsidR="00315BC6" w:rsidRDefault="00315BC6">
      <w:pPr>
        <w:pStyle w:val="Celn12"/>
        <w:jc w:val="left"/>
        <w:rPr>
          <w:rStyle w:val="Siln"/>
        </w:rPr>
      </w:pPr>
    </w:p>
    <w:p w14:paraId="738D583F" w14:textId="77777777" w:rsidR="00315BC6" w:rsidRDefault="00AD7FC1">
      <w:pPr>
        <w:pStyle w:val="Celn12"/>
        <w:numPr>
          <w:ilvl w:val="0"/>
          <w:numId w:val="1"/>
        </w:numPr>
        <w:jc w:val="left"/>
      </w:pPr>
      <w:r>
        <w:rPr>
          <w:rStyle w:val="Siln"/>
        </w:rPr>
        <w:t>Na terenie campingu można jeździć pojazdami silnikowymi wyłącznie po drogach dojazdowych, parkować w miejscach zastrzeżonych oraz należy przestrzegać zwyczajowych przepisów ruchu drogowego. Jazda jest dozwolona tylko dla przyjazdu do autokempingu  i do wynajętego miejsca. Dalsza jazda, używanie sygnałów świetlnych i dźwiękowych oraz pozostawianie pracującego silnika pojazdu bez konieczności, są zabronione.</w:t>
      </w:r>
    </w:p>
    <w:p w14:paraId="107F4E91" w14:textId="77777777" w:rsidR="00315BC6" w:rsidRDefault="00315BC6">
      <w:pPr>
        <w:pStyle w:val="Celn12"/>
        <w:ind w:left="720"/>
        <w:jc w:val="left"/>
        <w:rPr>
          <w:rStyle w:val="Siln"/>
        </w:rPr>
      </w:pPr>
    </w:p>
    <w:p w14:paraId="7EF5D6E1" w14:textId="77777777" w:rsidR="00315BC6" w:rsidRDefault="00AD7FC1">
      <w:pPr>
        <w:pStyle w:val="Celn12"/>
        <w:numPr>
          <w:ilvl w:val="0"/>
          <w:numId w:val="1"/>
        </w:numPr>
        <w:jc w:val="left"/>
      </w:pPr>
      <w:r>
        <w:rPr>
          <w:rStyle w:val="Siln"/>
        </w:rPr>
        <w:t>W autokempingu panuje mieszany ruch osobisty i samochodowy, dlatego zawsze należy zachować maksymalną uwagę i rozwagę podczas jazdy. Maksymalna prędkość w tym obszarze jest ustalona na 20 km / h.</w:t>
      </w:r>
    </w:p>
    <w:p w14:paraId="4378C329" w14:textId="77777777" w:rsidR="00315BC6" w:rsidRDefault="00315BC6">
      <w:pPr>
        <w:pStyle w:val="Celn12"/>
        <w:jc w:val="left"/>
        <w:rPr>
          <w:rStyle w:val="Siln"/>
        </w:rPr>
      </w:pPr>
    </w:p>
    <w:p w14:paraId="0DCE9A7A" w14:textId="540F041B" w:rsidR="00AC7428" w:rsidRDefault="00AD7FC1" w:rsidP="00AC7428">
      <w:pPr>
        <w:pStyle w:val="Celn12"/>
        <w:numPr>
          <w:ilvl w:val="0"/>
          <w:numId w:val="1"/>
        </w:numPr>
        <w:jc w:val="left"/>
      </w:pPr>
      <w:r>
        <w:rPr>
          <w:rStyle w:val="Siln"/>
        </w:rPr>
        <w:t>Osoby zakwaterowane zobowiązane są do utrzymywania porządku na terenie kempingu oraz przestrzegania przepisów regulaminu naturalnego kąpieliska - jeziora. Są również zobowiązane postępować zgodnie z instrukcjami pracowników autokempingu oraz spółki Sport i Kultura Hlučín.</w:t>
      </w:r>
    </w:p>
    <w:p w14:paraId="05BD8E76" w14:textId="77777777" w:rsidR="00AC7428" w:rsidRPr="00AC7428" w:rsidRDefault="00AC7428" w:rsidP="00AC7428">
      <w:pPr>
        <w:pStyle w:val="Celn12"/>
        <w:ind w:left="720"/>
        <w:jc w:val="left"/>
        <w:rPr>
          <w:rStyle w:val="Siln"/>
          <w:b w:val="0"/>
          <w:bCs w:val="0"/>
        </w:rPr>
      </w:pPr>
    </w:p>
    <w:p w14:paraId="504E87B8" w14:textId="52167EBC" w:rsidR="00315BC6" w:rsidRDefault="00AD7FC1" w:rsidP="00AC7428">
      <w:pPr>
        <w:pStyle w:val="Celn12"/>
        <w:numPr>
          <w:ilvl w:val="0"/>
          <w:numId w:val="1"/>
        </w:numPr>
        <w:jc w:val="left"/>
      </w:pPr>
      <w:r>
        <w:rPr>
          <w:rStyle w:val="Siln"/>
        </w:rPr>
        <w:t xml:space="preserve">Zakwaterowani goście są zobowiązani wykazać się na żądanie administracji kempingu </w:t>
      </w:r>
      <w:r w:rsidR="00AC7428">
        <w:rPr>
          <w:rStyle w:val="Siln"/>
        </w:rPr>
        <w:t xml:space="preserve">    </w:t>
      </w:r>
      <w:r>
        <w:rPr>
          <w:rStyle w:val="Siln"/>
        </w:rPr>
        <w:t>kartą noclegową. Karta jest zwracana po zakończeniu pobytu w recepcji autokempingu.</w:t>
      </w:r>
    </w:p>
    <w:p w14:paraId="3B702C62" w14:textId="77777777" w:rsidR="00315BC6" w:rsidRDefault="00315BC6">
      <w:pPr>
        <w:pStyle w:val="Celn12"/>
        <w:jc w:val="left"/>
        <w:rPr>
          <w:rStyle w:val="Siln"/>
        </w:rPr>
      </w:pPr>
    </w:p>
    <w:p w14:paraId="5963728F" w14:textId="7C20CF37" w:rsidR="00315BC6" w:rsidRPr="00AC7428" w:rsidRDefault="00AD7FC1" w:rsidP="00AC7428">
      <w:pPr>
        <w:pStyle w:val="Celn12"/>
        <w:numPr>
          <w:ilvl w:val="0"/>
          <w:numId w:val="1"/>
        </w:numPr>
        <w:jc w:val="left"/>
        <w:rPr>
          <w:b/>
          <w:bCs/>
        </w:rPr>
      </w:pPr>
      <w:r>
        <w:rPr>
          <w:rStyle w:val="Siln"/>
        </w:rPr>
        <w:t>Cisza nocna w autokempingu obowiązuje:</w:t>
      </w:r>
      <w:r>
        <w:rPr>
          <w:rStyle w:val="Siln"/>
        </w:rPr>
        <w:tab/>
        <w:t>Nie – Czw</w:t>
      </w:r>
      <w:r>
        <w:rPr>
          <w:rStyle w:val="Siln"/>
        </w:rPr>
        <w:tab/>
        <w:t>23.00 – 06.00</w:t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</w:p>
    <w:p w14:paraId="572EB250" w14:textId="77777777" w:rsidR="00315BC6" w:rsidRDefault="00AD7FC1">
      <w:pPr>
        <w:pStyle w:val="Celn12"/>
        <w:jc w:val="left"/>
      </w:pP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  <w:t>Pią – So</w:t>
      </w:r>
      <w:r>
        <w:rPr>
          <w:rStyle w:val="Siln"/>
        </w:rPr>
        <w:tab/>
        <w:t>24.00 – 06.00</w:t>
      </w:r>
    </w:p>
    <w:p w14:paraId="357B8326" w14:textId="77777777" w:rsidR="00315BC6" w:rsidRDefault="00315BC6">
      <w:pPr>
        <w:pStyle w:val="Celn12"/>
        <w:jc w:val="left"/>
        <w:rPr>
          <w:rStyle w:val="Siln"/>
        </w:rPr>
      </w:pPr>
    </w:p>
    <w:p w14:paraId="5E632BB5" w14:textId="636008CE" w:rsidR="00315BC6" w:rsidRDefault="00AD7FC1" w:rsidP="00AC7428">
      <w:pPr>
        <w:pStyle w:val="Celn12"/>
        <w:numPr>
          <w:ilvl w:val="0"/>
          <w:numId w:val="1"/>
        </w:numPr>
        <w:jc w:val="left"/>
      </w:pPr>
      <w:r>
        <w:rPr>
          <w:rStyle w:val="Siln"/>
        </w:rPr>
        <w:t xml:space="preserve">Na początku pobytu osoba zakwaterowana zobowiązana jest do wpłacenia kaucji pobytowej w wysokości </w:t>
      </w:r>
      <w:r>
        <w:rPr>
          <w:b/>
          <w:bCs/>
        </w:rPr>
        <w:t>200 CZK / namiot i 500 CZK / domek. Po prawidłowym zakończeniu pobytu i zwrocie wszystkich dokumentów uprawniających do pobytu kaucja ta zostanie zwrócona.</w:t>
      </w:r>
    </w:p>
    <w:p w14:paraId="1D90B5F8" w14:textId="77777777" w:rsidR="00315BC6" w:rsidRDefault="00315BC6">
      <w:pPr>
        <w:pStyle w:val="Celn12"/>
        <w:ind w:left="660"/>
        <w:jc w:val="left"/>
        <w:rPr>
          <w:rStyle w:val="Siln"/>
        </w:rPr>
      </w:pPr>
    </w:p>
    <w:p w14:paraId="53A19E32" w14:textId="20484D65" w:rsidR="00315BC6" w:rsidRDefault="00AD7FC1" w:rsidP="00AD7FC1">
      <w:pPr>
        <w:pStyle w:val="Celn12"/>
        <w:numPr>
          <w:ilvl w:val="0"/>
          <w:numId w:val="1"/>
        </w:numPr>
        <w:jc w:val="left"/>
      </w:pPr>
      <w:r>
        <w:rPr>
          <w:rStyle w:val="Siln"/>
        </w:rPr>
        <w:t>W przypadku naruszenia regulaminu zakwaterowania i zniszczenia majątku spółki Sport i Kultura Hlučín, zadatek ten nie podlega zwrotowi.</w:t>
      </w:r>
    </w:p>
    <w:p w14:paraId="7A3EB95B" w14:textId="77777777" w:rsidR="00315BC6" w:rsidRDefault="00315BC6">
      <w:pPr>
        <w:pStyle w:val="Celn12"/>
        <w:ind w:left="660"/>
        <w:jc w:val="left"/>
        <w:rPr>
          <w:rStyle w:val="Siln"/>
        </w:rPr>
      </w:pPr>
    </w:p>
    <w:p w14:paraId="5359C60D" w14:textId="11216465" w:rsidR="00315BC6" w:rsidRDefault="00AD7FC1" w:rsidP="00AD7FC1">
      <w:pPr>
        <w:pStyle w:val="Celn12"/>
        <w:numPr>
          <w:ilvl w:val="0"/>
          <w:numId w:val="1"/>
        </w:numPr>
        <w:jc w:val="left"/>
      </w:pPr>
      <w:r>
        <w:rPr>
          <w:rStyle w:val="Siln"/>
        </w:rPr>
        <w:t>Każdy gość autokempingu zobowiązany jest do przestrzegania postanowień niniejszego regulaminu zakwaterowania. W przypadku naruszenia tych zasad administracja autokempingu ma prawo wydalić zakwaterowanego z autokempingu i zakończyć jego pobyt bez zwrotu kosztów.</w:t>
      </w:r>
    </w:p>
    <w:p w14:paraId="360FD370" w14:textId="77777777" w:rsidR="00315BC6" w:rsidRDefault="00315BC6">
      <w:pPr>
        <w:pStyle w:val="Celn12"/>
        <w:ind w:left="660"/>
        <w:jc w:val="left"/>
        <w:rPr>
          <w:rStyle w:val="Siln"/>
        </w:rPr>
      </w:pPr>
    </w:p>
    <w:p w14:paraId="182F4D0D" w14:textId="77777777" w:rsidR="00315BC6" w:rsidRDefault="00315BC6">
      <w:pPr>
        <w:pStyle w:val="Celn12"/>
        <w:jc w:val="left"/>
        <w:rPr>
          <w:b/>
          <w:bCs/>
          <w:sz w:val="24"/>
          <w:szCs w:val="24"/>
        </w:rPr>
      </w:pPr>
    </w:p>
    <w:p w14:paraId="69ABABA2" w14:textId="7253E42A" w:rsidR="00315BC6" w:rsidRDefault="00AD7FC1">
      <w:pPr>
        <w:pStyle w:val="Celn12"/>
        <w:ind w:left="300"/>
        <w:jc w:val="left"/>
        <w:rPr>
          <w:b/>
          <w:bCs/>
        </w:rPr>
      </w:pPr>
      <w:r>
        <w:rPr>
          <w:b/>
          <w:bCs/>
          <w:sz w:val="24"/>
          <w:szCs w:val="24"/>
        </w:rPr>
        <w:t>W Hluczinie 1. 6. 202</w:t>
      </w:r>
      <w:r w:rsidR="00764ABA">
        <w:rPr>
          <w:b/>
          <w:bCs/>
          <w:sz w:val="24"/>
          <w:szCs w:val="24"/>
        </w:rPr>
        <w:t>2</w:t>
      </w:r>
    </w:p>
    <w:p w14:paraId="79E463BA" w14:textId="77777777" w:rsidR="00315BC6" w:rsidRDefault="00315BC6">
      <w:pPr>
        <w:pStyle w:val="Celn12"/>
        <w:ind w:left="300"/>
        <w:jc w:val="left"/>
        <w:rPr>
          <w:b/>
          <w:bCs/>
          <w:sz w:val="24"/>
          <w:szCs w:val="24"/>
        </w:rPr>
      </w:pPr>
    </w:p>
    <w:p w14:paraId="28F8B01C" w14:textId="77777777" w:rsidR="00685C5E" w:rsidRDefault="00AD7FC1">
      <w:pPr>
        <w:pStyle w:val="Celn12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14:paraId="0808CC84" w14:textId="77777777" w:rsidR="00685C5E" w:rsidRDefault="00685C5E">
      <w:pPr>
        <w:pStyle w:val="Celn12"/>
        <w:jc w:val="left"/>
        <w:rPr>
          <w:b/>
          <w:bCs/>
          <w:sz w:val="24"/>
          <w:szCs w:val="24"/>
        </w:rPr>
      </w:pPr>
    </w:p>
    <w:p w14:paraId="49D2DCC4" w14:textId="477CC1FB" w:rsidR="00315BC6" w:rsidRDefault="00685C5E">
      <w:pPr>
        <w:pStyle w:val="Celn12"/>
        <w:jc w:val="left"/>
        <w:rPr>
          <w:b/>
          <w:bCs/>
        </w:rPr>
      </w:pPr>
      <w:r>
        <w:rPr>
          <w:b/>
          <w:bCs/>
          <w:sz w:val="24"/>
          <w:szCs w:val="24"/>
        </w:rPr>
        <w:t xml:space="preserve">  </w:t>
      </w:r>
      <w:r w:rsidR="00AD7FC1">
        <w:rPr>
          <w:b/>
          <w:bCs/>
          <w:sz w:val="24"/>
          <w:szCs w:val="24"/>
        </w:rPr>
        <w:t xml:space="preserve">   Mgr. Martin Nováček, DiS.</w:t>
      </w:r>
    </w:p>
    <w:p w14:paraId="396C3155" w14:textId="77777777" w:rsidR="00315BC6" w:rsidRDefault="00AD7FC1">
      <w:pPr>
        <w:pStyle w:val="Celn12"/>
        <w:ind w:left="300"/>
        <w:jc w:val="left"/>
        <w:rPr>
          <w:b/>
          <w:bCs/>
        </w:rPr>
      </w:pPr>
      <w:r>
        <w:rPr>
          <w:b/>
          <w:bCs/>
          <w:sz w:val="24"/>
          <w:szCs w:val="24"/>
        </w:rPr>
        <w:t>dyrektor organizacji</w:t>
      </w:r>
    </w:p>
    <w:sectPr w:rsidR="00315BC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EE"/>
    <w:family w:val="modern"/>
    <w:pitch w:val="fixed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4BCE"/>
    <w:multiLevelType w:val="multilevel"/>
    <w:tmpl w:val="C75CBF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CC2673"/>
    <w:multiLevelType w:val="multilevel"/>
    <w:tmpl w:val="A82C0D06"/>
    <w:lvl w:ilvl="0">
      <w:start w:val="14"/>
      <w:numFmt w:val="decimal"/>
      <w:lvlText w:val="%1.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8AD55C3"/>
    <w:multiLevelType w:val="multilevel"/>
    <w:tmpl w:val="EEFA7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682607"/>
    <w:multiLevelType w:val="hybridMultilevel"/>
    <w:tmpl w:val="4E70843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9E728A"/>
    <w:multiLevelType w:val="hybridMultilevel"/>
    <w:tmpl w:val="B17091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B21C60"/>
    <w:multiLevelType w:val="hybridMultilevel"/>
    <w:tmpl w:val="FBEE600A"/>
    <w:lvl w:ilvl="0" w:tplc="7F1E0F2A">
      <w:start w:val="18"/>
      <w:numFmt w:val="decimal"/>
      <w:lvlText w:val="%1."/>
      <w:lvlJc w:val="left"/>
      <w:pPr>
        <w:ind w:left="6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07C0BCE"/>
    <w:multiLevelType w:val="hybridMultilevel"/>
    <w:tmpl w:val="105271B6"/>
    <w:lvl w:ilvl="0" w:tplc="0405000F">
      <w:start w:val="1"/>
      <w:numFmt w:val="decimal"/>
      <w:lvlText w:val="%1."/>
      <w:lvlJc w:val="left"/>
      <w:pPr>
        <w:ind w:left="1020" w:hanging="360"/>
      </w:p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6AC83919"/>
    <w:multiLevelType w:val="hybridMultilevel"/>
    <w:tmpl w:val="85BAC7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1732979">
    <w:abstractNumId w:val="2"/>
  </w:num>
  <w:num w:numId="2" w16cid:durableId="797257720">
    <w:abstractNumId w:val="1"/>
  </w:num>
  <w:num w:numId="3" w16cid:durableId="1645889148">
    <w:abstractNumId w:val="0"/>
  </w:num>
  <w:num w:numId="4" w16cid:durableId="1987515424">
    <w:abstractNumId w:val="5"/>
  </w:num>
  <w:num w:numId="5" w16cid:durableId="234053311">
    <w:abstractNumId w:val="6"/>
  </w:num>
  <w:num w:numId="6" w16cid:durableId="1931966238">
    <w:abstractNumId w:val="4"/>
  </w:num>
  <w:num w:numId="7" w16cid:durableId="833028661">
    <w:abstractNumId w:val="7"/>
  </w:num>
  <w:num w:numId="8" w16cid:durableId="1284386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BC6"/>
    <w:rsid w:val="00315BC6"/>
    <w:rsid w:val="00685C5E"/>
    <w:rsid w:val="00764ABA"/>
    <w:rsid w:val="00AC7428"/>
    <w:rsid w:val="00A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AFCE"/>
  <w15:docId w15:val="{D8070767-BDAD-4107-9EE3-D2D382D1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6F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B7FC1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BE2559"/>
    <w:rPr>
      <w:b/>
      <w:bCs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3F18B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B7FC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eln12">
    <w:name w:val="Celní 12"/>
    <w:basedOn w:val="Normln"/>
    <w:qFormat/>
    <w:rsid w:val="005541C9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Pedformtovantext">
    <w:name w:val="Předformátovaný text"/>
    <w:basedOn w:val="Normln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639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Kulturní dům Hlučín</cp:lastModifiedBy>
  <cp:revision>42</cp:revision>
  <dcterms:created xsi:type="dcterms:W3CDTF">2021-01-19T13:38:00Z</dcterms:created>
  <dcterms:modified xsi:type="dcterms:W3CDTF">2022-06-01T07:08:00Z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