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A464" w14:textId="77777777" w:rsidR="001F0205" w:rsidRDefault="001F0205" w:rsidP="001F0205">
      <w:pPr>
        <w:rPr>
          <w:b/>
          <w:bCs/>
        </w:rPr>
      </w:pPr>
      <w:r>
        <w:rPr>
          <w:b/>
          <w:bCs/>
          <w:noProof/>
        </w:rPr>
        <w:drawing>
          <wp:inline distT="0" distB="0" distL="19050" distR="9525" wp14:anchorId="732380C8" wp14:editId="34106215">
            <wp:extent cx="5762625" cy="876300"/>
            <wp:effectExtent l="0" t="0" r="0" b="0"/>
            <wp:docPr id="1" name="Obrázek 0" descr="SAK_PODPIS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0" descr="SAK_PODPIS1 (2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847B2" w14:textId="77777777" w:rsidR="001F0205" w:rsidRDefault="001F0205" w:rsidP="001F0205">
      <w:pPr>
        <w:rPr>
          <w:b/>
          <w:bCs/>
        </w:rPr>
      </w:pPr>
      <w:r>
        <w:rPr>
          <w:b/>
          <w:bCs/>
          <w:noProof/>
        </w:rPr>
        <w:drawing>
          <wp:inline distT="0" distB="0" distL="19050" distR="9525" wp14:anchorId="738F88FB" wp14:editId="6486FEB7">
            <wp:extent cx="5762625" cy="152400"/>
            <wp:effectExtent l="0" t="0" r="0" b="0"/>
            <wp:docPr id="2" name="Obrázek 1" descr="SAK_PODPIS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" descr="SAK_PODPIS2 (2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C7B2A" w14:textId="77777777" w:rsidR="001F0205" w:rsidRDefault="001F0205">
      <w:pPr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0000008" w14:textId="5243F095" w:rsidR="00165CD8" w:rsidRDefault="00E40E20" w:rsidP="001F0205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ACCOMMODATION RULES OF AUTOKEMP JEZERO</w:t>
      </w:r>
    </w:p>
    <w:p w14:paraId="13717679" w14:textId="02DABA7B" w:rsidR="001F0205" w:rsidRDefault="001F0205" w:rsidP="001F0205">
      <w:pPr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30AED8" w14:textId="77777777" w:rsidR="001F0205" w:rsidRPr="001F0205" w:rsidRDefault="001F0205" w:rsidP="001F0205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14:paraId="00000009" w14:textId="0AB515AD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Only a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who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is duly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registered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can be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park.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must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present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valid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identity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valid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passport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or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other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valid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proof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identity.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always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obliged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announce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beginning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the end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at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reception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park.</w:t>
      </w:r>
    </w:p>
    <w:p w14:paraId="0000000A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0B" w14:textId="77777777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Autocamp Jezero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offers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cottages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tents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Use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allowed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only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persons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who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are not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affected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by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infectious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diseases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>.</w:t>
      </w:r>
    </w:p>
    <w:p w14:paraId="0000000C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0D" w14:textId="77777777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center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obliged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from 17:00 to 22:00.</w:t>
      </w:r>
    </w:p>
    <w:p w14:paraId="0000000E" w14:textId="77777777" w:rsidR="00165CD8" w:rsidRPr="001F0205" w:rsidRDefault="00E40E20">
      <w:pPr>
        <w:ind w:left="720"/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opening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hours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 car camp are in the period from 1 July to 31 August, 24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hours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day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In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month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June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according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agreements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with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campsite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administration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>.</w:t>
      </w:r>
    </w:p>
    <w:p w14:paraId="0000000F" w14:textId="77777777" w:rsidR="00165CD8" w:rsidRPr="001F0205" w:rsidRDefault="00165CD8">
      <w:pPr>
        <w:ind w:left="720"/>
        <w:rPr>
          <w:rFonts w:ascii="Times New Roman" w:eastAsia="Times New Roman" w:hAnsi="Times New Roman" w:cs="Times New Roman"/>
          <w:b/>
        </w:rPr>
      </w:pPr>
    </w:p>
    <w:p w14:paraId="00000010" w14:textId="77777777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person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uses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cottage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for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time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agreed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with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administration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If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there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was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no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time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agreed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otherwise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,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will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check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out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no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later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than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14:00 last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day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cottages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are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left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at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same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time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</w:t>
      </w:r>
    </w:p>
    <w:p w14:paraId="00000011" w14:textId="77777777" w:rsidR="00165CD8" w:rsidRPr="001F0205" w:rsidRDefault="00E40E20">
      <w:pPr>
        <w:ind w:left="720"/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staying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tents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will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end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their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no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later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than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at 16:00.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After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this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hour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are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required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tourist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tax for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next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day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>.</w:t>
      </w:r>
    </w:p>
    <w:p w14:paraId="00000012" w14:textId="77777777" w:rsidR="00165CD8" w:rsidRPr="001F0205" w:rsidRDefault="00165CD8">
      <w:pPr>
        <w:ind w:left="720"/>
        <w:rPr>
          <w:rFonts w:ascii="Times New Roman" w:eastAsia="Times New Roman" w:hAnsi="Times New Roman" w:cs="Times New Roman"/>
          <w:b/>
        </w:rPr>
      </w:pPr>
    </w:p>
    <w:p w14:paraId="00000013" w14:textId="77777777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can be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extended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only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after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agreement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with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administration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>.</w:t>
      </w:r>
    </w:p>
    <w:p w14:paraId="00000014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15" w14:textId="77777777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obliged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prices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set by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administration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car camp for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provided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services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bill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payable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immediately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after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its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issuance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presentation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 with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vouchers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who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have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paid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for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their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advance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will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present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proof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payment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for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For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mass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events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ordered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writing, it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possible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require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payment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a deposit for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by the car camp management.</w:t>
      </w:r>
    </w:p>
    <w:p w14:paraId="00000016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17" w14:textId="77777777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1F0205">
        <w:rPr>
          <w:rFonts w:ascii="Times New Roman" w:eastAsia="Times New Roman" w:hAnsi="Times New Roman" w:cs="Times New Roman"/>
          <w:b/>
        </w:rPr>
        <w:t>Dogs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other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animals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are not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allowed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the Autokemp Jezero.</w:t>
      </w:r>
    </w:p>
    <w:p w14:paraId="00000018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19" w14:textId="77777777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sale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consumption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hard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alcohol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prohibited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whole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area.</w:t>
      </w:r>
    </w:p>
    <w:p w14:paraId="0000001A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1B" w14:textId="77777777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swimming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movement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outside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buoys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whole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area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strictly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prohibited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>.</w:t>
      </w:r>
    </w:p>
    <w:p w14:paraId="0000001C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1D" w14:textId="600D510F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1F0205">
        <w:rPr>
          <w:rFonts w:ascii="Times New Roman" w:eastAsia="Times New Roman" w:hAnsi="Times New Roman" w:cs="Times New Roman"/>
          <w:b/>
        </w:rPr>
        <w:t>Traffic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on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road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- Jahodová street,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serving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access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road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</w:t>
      </w:r>
    </w:p>
    <w:p w14:paraId="0000001E" w14:textId="77777777" w:rsidR="00165CD8" w:rsidRPr="001F0205" w:rsidRDefault="00E40E20">
      <w:pPr>
        <w:ind w:left="720"/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car camp,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will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be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between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Monday and Friday from 7:00 to 17:00 for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restricted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- 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due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movement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construction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vehicles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>.</w:t>
      </w:r>
    </w:p>
    <w:p w14:paraId="0000001F" w14:textId="77777777" w:rsidR="00165CD8" w:rsidRPr="001F0205" w:rsidRDefault="00165CD8">
      <w:pPr>
        <w:ind w:left="720"/>
        <w:rPr>
          <w:rFonts w:ascii="Times New Roman" w:eastAsia="Times New Roman" w:hAnsi="Times New Roman" w:cs="Times New Roman"/>
          <w:b/>
        </w:rPr>
      </w:pPr>
    </w:p>
    <w:p w14:paraId="00000020" w14:textId="79EB83AA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person is not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allowed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move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furniture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other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equipment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cottages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without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consent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administration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obliged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immediately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announce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any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damage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the car camp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administration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It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strictly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forbidden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interfere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any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with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wiring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person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obliged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immediately report any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defects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this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device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operator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>.</w:t>
      </w:r>
    </w:p>
    <w:p w14:paraId="00000021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22" w14:textId="5B26FB14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In the area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park, it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possible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drive motor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vehicles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only on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access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vehicles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roads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paths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, park in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reserved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places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follow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common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road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traffic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regulations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Driving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allowed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only for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arrival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 and to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rented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place.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Further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driving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, use of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light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sound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signs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signals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unnecessary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leaving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vehicle's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engine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running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is not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permitted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>.</w:t>
      </w:r>
    </w:p>
    <w:p w14:paraId="00000023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24" w14:textId="017B24E2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1F0205">
        <w:rPr>
          <w:rFonts w:ascii="Times New Roman" w:eastAsia="Times New Roman" w:hAnsi="Times New Roman" w:cs="Times New Roman"/>
          <w:b/>
        </w:rPr>
        <w:t>There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is a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mixture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personal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motor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traffic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park, so it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always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necessary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when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driving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maintain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maximum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attention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consideration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>. The maximum speed in the area is set at 20 km / h.</w:t>
      </w:r>
    </w:p>
    <w:p w14:paraId="00000025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26" w14:textId="6C4293D1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accommonated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are 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obliged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maintain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order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the camp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observe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operating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rules of the natural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swimming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pool -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lake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They are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also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obliged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follow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instructions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employees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 car camp and Sport a kultura Hlučín. </w:t>
      </w:r>
    </w:p>
    <w:p w14:paraId="00000027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28" w14:textId="512DAF17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 are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obliged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prove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themselves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at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request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administration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with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This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returned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at the end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at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reception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park.</w:t>
      </w:r>
    </w:p>
    <w:p w14:paraId="00000029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2A" w14:textId="77777777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 The night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quiet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park:      Sun - Thu  </w:t>
      </w:r>
      <w:r w:rsidRPr="001F0205">
        <w:rPr>
          <w:rFonts w:ascii="Times New Roman" w:eastAsia="Times New Roman" w:hAnsi="Times New Roman" w:cs="Times New Roman"/>
          <w:b/>
        </w:rPr>
        <w:tab/>
        <w:t>23.00 - 06.00</w:t>
      </w:r>
    </w:p>
    <w:p w14:paraId="0000002B" w14:textId="7485271D" w:rsidR="00165CD8" w:rsidRPr="001F0205" w:rsidRDefault="00E40E20">
      <w:p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</w:t>
      </w:r>
      <w:r w:rsidR="001F0205">
        <w:rPr>
          <w:rFonts w:ascii="Times New Roman" w:eastAsia="Times New Roman" w:hAnsi="Times New Roman" w:cs="Times New Roman"/>
          <w:b/>
        </w:rPr>
        <w:t xml:space="preserve">        </w:t>
      </w:r>
      <w:r w:rsidRPr="001F0205">
        <w:rPr>
          <w:rFonts w:ascii="Times New Roman" w:eastAsia="Times New Roman" w:hAnsi="Times New Roman" w:cs="Times New Roman"/>
          <w:b/>
        </w:rPr>
        <w:t xml:space="preserve">    Fri -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Sat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    </w:t>
      </w:r>
      <w:r w:rsidRPr="001F0205">
        <w:rPr>
          <w:rFonts w:ascii="Times New Roman" w:eastAsia="Times New Roman" w:hAnsi="Times New Roman" w:cs="Times New Roman"/>
          <w:b/>
        </w:rPr>
        <w:tab/>
        <w:t>24.00 - 06.00</w:t>
      </w:r>
    </w:p>
    <w:p w14:paraId="0000002C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2D" w14:textId="60A2D59A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 xml:space="preserve">At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beginning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,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obliged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 residence deposit of CZK 200 /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tent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CZK 500 /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cottage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This deposit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will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be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refunded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upon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proper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termination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return of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all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documents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entitlement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>.</w:t>
      </w:r>
    </w:p>
    <w:p w14:paraId="0000002E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2F" w14:textId="61E96363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>This deposit is non-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refundable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in case of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violation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regulations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and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damage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property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Sport a kultura Hlučín.</w:t>
      </w:r>
    </w:p>
    <w:p w14:paraId="00000030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31" w14:textId="5196C320" w:rsidR="00165CD8" w:rsidRPr="001F0205" w:rsidRDefault="00E40E2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</w:rPr>
      </w:pPr>
      <w:proofErr w:type="spellStart"/>
      <w:r w:rsidRPr="001F0205">
        <w:rPr>
          <w:rFonts w:ascii="Times New Roman" w:eastAsia="Times New Roman" w:hAnsi="Times New Roman" w:cs="Times New Roman"/>
          <w:b/>
        </w:rPr>
        <w:t>Every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visitor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 is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obliged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comply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with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provisions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these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regulations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. In case of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violation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these rules,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administration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has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right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to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expel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accommodated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guests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from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caravan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park and end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their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stay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without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refund</w:t>
      </w:r>
      <w:proofErr w:type="spellEnd"/>
      <w:r w:rsidRPr="001F0205">
        <w:rPr>
          <w:rFonts w:ascii="Times New Roman" w:eastAsia="Times New Roman" w:hAnsi="Times New Roman" w:cs="Times New Roman"/>
          <w:b/>
        </w:rPr>
        <w:t>.</w:t>
      </w:r>
    </w:p>
    <w:p w14:paraId="00000032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33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34" w14:textId="77777777" w:rsidR="00165CD8" w:rsidRPr="001F0205" w:rsidRDefault="00E40E20">
      <w:p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ab/>
      </w:r>
    </w:p>
    <w:p w14:paraId="00000035" w14:textId="4025CF68" w:rsidR="00165CD8" w:rsidRDefault="00E40E20">
      <w:p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ab/>
        <w:t>In Hlučín 1.6.202</w:t>
      </w:r>
      <w:r w:rsidR="005878AC">
        <w:rPr>
          <w:rFonts w:ascii="Times New Roman" w:eastAsia="Times New Roman" w:hAnsi="Times New Roman" w:cs="Times New Roman"/>
          <w:b/>
        </w:rPr>
        <w:t>2</w:t>
      </w:r>
    </w:p>
    <w:p w14:paraId="0592992F" w14:textId="77777777" w:rsidR="005878AC" w:rsidRPr="001F0205" w:rsidRDefault="005878AC">
      <w:pPr>
        <w:rPr>
          <w:rFonts w:ascii="Times New Roman" w:eastAsia="Times New Roman" w:hAnsi="Times New Roman" w:cs="Times New Roman"/>
          <w:b/>
        </w:rPr>
      </w:pPr>
    </w:p>
    <w:p w14:paraId="00000036" w14:textId="77777777" w:rsidR="00165CD8" w:rsidRPr="001F0205" w:rsidRDefault="00E40E20">
      <w:p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ab/>
      </w:r>
    </w:p>
    <w:p w14:paraId="00000037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38" w14:textId="77777777" w:rsidR="00165CD8" w:rsidRPr="001F0205" w:rsidRDefault="00165CD8">
      <w:pPr>
        <w:rPr>
          <w:rFonts w:ascii="Times New Roman" w:eastAsia="Times New Roman" w:hAnsi="Times New Roman" w:cs="Times New Roman"/>
          <w:b/>
        </w:rPr>
      </w:pPr>
    </w:p>
    <w:p w14:paraId="00000039" w14:textId="77777777" w:rsidR="00165CD8" w:rsidRPr="001F0205" w:rsidRDefault="00E40E20">
      <w:pPr>
        <w:rPr>
          <w:rFonts w:ascii="Times New Roman" w:eastAsia="Times New Roman" w:hAnsi="Times New Roman" w:cs="Times New Roman"/>
          <w:b/>
        </w:rPr>
      </w:pPr>
      <w:r w:rsidRPr="001F0205">
        <w:rPr>
          <w:rFonts w:ascii="Times New Roman" w:eastAsia="Times New Roman" w:hAnsi="Times New Roman" w:cs="Times New Roman"/>
          <w:b/>
        </w:rPr>
        <w:tab/>
        <w:t>Mgr. Martin Nováček, DiS.</w:t>
      </w:r>
    </w:p>
    <w:p w14:paraId="0000003B" w14:textId="17C36C69" w:rsidR="00165CD8" w:rsidRDefault="00E40E2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205">
        <w:rPr>
          <w:rFonts w:ascii="Times New Roman" w:eastAsia="Times New Roman" w:hAnsi="Times New Roman" w:cs="Times New Roman"/>
          <w:b/>
        </w:rPr>
        <w:lastRenderedPageBreak/>
        <w:tab/>
      </w:r>
      <w:proofErr w:type="spellStart"/>
      <w:r w:rsidRPr="001F0205">
        <w:rPr>
          <w:rFonts w:ascii="Times New Roman" w:eastAsia="Times New Roman" w:hAnsi="Times New Roman" w:cs="Times New Roman"/>
          <w:b/>
        </w:rPr>
        <w:t>director</w:t>
      </w:r>
      <w:proofErr w:type="spellEnd"/>
      <w:r w:rsidRPr="001F0205">
        <w:rPr>
          <w:rFonts w:ascii="Times New Roman" w:eastAsia="Times New Roman" w:hAnsi="Times New Roman" w:cs="Times New Roman"/>
          <w:b/>
        </w:rPr>
        <w:t xml:space="preserve"> of the </w:t>
      </w:r>
      <w:proofErr w:type="spellStart"/>
      <w:r w:rsidRPr="001F0205">
        <w:rPr>
          <w:rFonts w:ascii="Times New Roman" w:eastAsia="Times New Roman" w:hAnsi="Times New Roman" w:cs="Times New Roman"/>
          <w:b/>
        </w:rPr>
        <w:t>organization</w:t>
      </w:r>
      <w:proofErr w:type="spellEnd"/>
    </w:p>
    <w:sectPr w:rsidR="00165CD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D5F93"/>
    <w:multiLevelType w:val="multilevel"/>
    <w:tmpl w:val="9E9422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797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CD8"/>
    <w:rsid w:val="00165CD8"/>
    <w:rsid w:val="001F0205"/>
    <w:rsid w:val="005878AC"/>
    <w:rsid w:val="008C24A1"/>
    <w:rsid w:val="00E4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5A135"/>
  <w15:docId w15:val="{A2833C85-AA3F-4523-9272-CB3B8200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657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Kulturní dům Hlučín</cp:lastModifiedBy>
  <cp:revision>8</cp:revision>
  <dcterms:created xsi:type="dcterms:W3CDTF">2021-06-01T18:50:00Z</dcterms:created>
  <dcterms:modified xsi:type="dcterms:W3CDTF">2022-06-01T07:08:00Z</dcterms:modified>
</cp:coreProperties>
</file>